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E9D0" w14:textId="77777777" w:rsidR="0001249A" w:rsidRPr="00EB0159" w:rsidRDefault="00607DF1" w:rsidP="00607DF1">
      <w:pPr>
        <w:jc w:val="center"/>
        <w:rPr>
          <w:rFonts w:ascii="Times New Roman" w:hAnsi="Times New Roman" w:cs="Times New Roman"/>
          <w:b/>
        </w:rPr>
      </w:pPr>
      <w:r w:rsidRPr="00EB0159">
        <w:rPr>
          <w:rFonts w:ascii="Times New Roman" w:eastAsia="MS Mincho" w:hAnsi="Times New Roman" w:cs="Times New Roman"/>
          <w:b/>
          <w:bCs/>
          <w:noProof/>
        </w:rPr>
        <w:drawing>
          <wp:anchor distT="0" distB="0" distL="114300" distR="114300" simplePos="0" relativeHeight="251658240" behindDoc="0" locked="0" layoutInCell="1" allowOverlap="1" wp14:anchorId="25E48FC4" wp14:editId="4C6C2333">
            <wp:simplePos x="0" y="0"/>
            <wp:positionH relativeFrom="margin">
              <wp:posOffset>2277533</wp:posOffset>
            </wp:positionH>
            <wp:positionV relativeFrom="paragraph">
              <wp:posOffset>-592330</wp:posOffset>
            </wp:positionV>
            <wp:extent cx="973667" cy="575310"/>
            <wp:effectExtent l="0" t="0" r="4445" b="0"/>
            <wp:wrapNone/>
            <wp:docPr id="14" name="Picture 13" descr="Image result for puntland emblem"/>
            <wp:cNvGraphicFramePr/>
            <a:graphic xmlns:a="http://schemas.openxmlformats.org/drawingml/2006/main">
              <a:graphicData uri="http://schemas.openxmlformats.org/drawingml/2006/picture">
                <pic:pic xmlns:pic="http://schemas.openxmlformats.org/drawingml/2006/picture">
                  <pic:nvPicPr>
                    <pic:cNvPr id="14" name="Picture 13" descr="Image result for puntland emblem"/>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667" cy="5753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header"/>
      <w:bookmarkEnd w:id="0"/>
      <w:r w:rsidRPr="00EB0159">
        <w:rPr>
          <w:rFonts w:ascii="Times New Roman" w:hAnsi="Times New Roman" w:cs="Times New Roman"/>
          <w:b/>
        </w:rPr>
        <w:t>Puntland State of Somalia</w:t>
      </w:r>
      <w:r w:rsidRPr="00EB0159">
        <w:rPr>
          <w:rFonts w:ascii="Times New Roman" w:hAnsi="Times New Roman" w:cs="Times New Roman"/>
          <w:b/>
        </w:rPr>
        <w:br/>
        <w:t xml:space="preserve">Ministry of </w:t>
      </w:r>
      <w:r w:rsidR="00633665">
        <w:rPr>
          <w:rFonts w:ascii="Times New Roman" w:hAnsi="Times New Roman" w:cs="Times New Roman"/>
          <w:b/>
        </w:rPr>
        <w:t xml:space="preserve">Agriculture and Irrigation </w:t>
      </w:r>
      <w:r w:rsidRPr="00EB0159">
        <w:rPr>
          <w:rFonts w:ascii="Times New Roman" w:hAnsi="Times New Roman" w:cs="Times New Roman"/>
          <w:b/>
        </w:rPr>
        <w:br/>
        <w:t>Somalia Food Systems Resilience Project (S-FSRP)</w:t>
      </w:r>
    </w:p>
    <w:p w14:paraId="328DA682" w14:textId="77777777" w:rsidR="0001249A" w:rsidRPr="00EB0159" w:rsidRDefault="00000000" w:rsidP="00A953A8">
      <w:pPr>
        <w:jc w:val="center"/>
        <w:rPr>
          <w:rFonts w:ascii="Times New Roman" w:hAnsi="Times New Roman" w:cs="Times New Roman"/>
        </w:rPr>
      </w:pPr>
      <w:r w:rsidRPr="00EB0159">
        <w:rPr>
          <w:rFonts w:ascii="Times New Roman" w:hAnsi="Times New Roman" w:cs="Times New Roman"/>
          <w:b/>
        </w:rPr>
        <w:t>REQUEST FOR EXPRESSION OF INTEREST (REOI)</w:t>
      </w:r>
      <w:r w:rsidRPr="00EB0159">
        <w:rPr>
          <w:rFonts w:ascii="Times New Roman" w:hAnsi="Times New Roman" w:cs="Times New Roman"/>
          <w:b/>
        </w:rPr>
        <w:br/>
        <w:t>Individual Selection of Consultant</w:t>
      </w:r>
    </w:p>
    <w:p w14:paraId="7F3989D0"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Country: </w:t>
      </w:r>
      <w:r w:rsidRPr="00EB0159">
        <w:rPr>
          <w:rFonts w:ascii="Times New Roman" w:hAnsi="Times New Roman" w:cs="Times New Roman"/>
        </w:rPr>
        <w:t>Puntland State, Federal Government of Somalia</w:t>
      </w:r>
    </w:p>
    <w:p w14:paraId="5D68E06E"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Project ID No.: </w:t>
      </w:r>
      <w:r w:rsidRPr="00EB0159">
        <w:rPr>
          <w:rFonts w:ascii="Times New Roman" w:hAnsi="Times New Roman" w:cs="Times New Roman"/>
        </w:rPr>
        <w:t>P177816</w:t>
      </w:r>
    </w:p>
    <w:p w14:paraId="1B76BD25"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Name of the Project: </w:t>
      </w:r>
      <w:r w:rsidRPr="00EB0159">
        <w:rPr>
          <w:rFonts w:ascii="Times New Roman" w:hAnsi="Times New Roman" w:cs="Times New Roman"/>
        </w:rPr>
        <w:t>Somalia Food Systems Resilience Project (S-FSRP)</w:t>
      </w:r>
    </w:p>
    <w:p w14:paraId="3542FE79"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Consulting Service: </w:t>
      </w:r>
      <w:r w:rsidR="00913C30" w:rsidRPr="00584727">
        <w:rPr>
          <w:rFonts w:eastAsia="Calibri"/>
          <w:lang w:val="en-GB" w:eastAsia="ja-JP"/>
        </w:rPr>
        <w:t xml:space="preserve">Agriculture specialist </w:t>
      </w:r>
      <w:r w:rsidRPr="00EB0159">
        <w:rPr>
          <w:rFonts w:ascii="Times New Roman" w:hAnsi="Times New Roman" w:cs="Times New Roman"/>
        </w:rPr>
        <w:t>Specialist</w:t>
      </w:r>
    </w:p>
    <w:p w14:paraId="66292D1D"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Individual/Firm: </w:t>
      </w:r>
      <w:r w:rsidRPr="00EB0159">
        <w:rPr>
          <w:rFonts w:ascii="Times New Roman" w:hAnsi="Times New Roman" w:cs="Times New Roman"/>
        </w:rPr>
        <w:t>Individual</w:t>
      </w:r>
    </w:p>
    <w:p w14:paraId="54B4A479"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Duty Station: </w:t>
      </w:r>
      <w:r w:rsidRPr="00EB0159">
        <w:rPr>
          <w:rFonts w:ascii="Times New Roman" w:hAnsi="Times New Roman" w:cs="Times New Roman"/>
        </w:rPr>
        <w:t>Puntland (Garowe), with travel across Somalia</w:t>
      </w:r>
    </w:p>
    <w:p w14:paraId="3116A839" w14:textId="77777777" w:rsidR="0001249A" w:rsidRPr="00EB0159" w:rsidRDefault="00000000">
      <w:pPr>
        <w:rPr>
          <w:rFonts w:ascii="Times New Roman" w:hAnsi="Times New Roman" w:cs="Times New Roman"/>
        </w:rPr>
      </w:pPr>
      <w:r w:rsidRPr="00EB0159">
        <w:rPr>
          <w:rFonts w:ascii="Times New Roman" w:hAnsi="Times New Roman" w:cs="Times New Roman"/>
          <w:b/>
        </w:rPr>
        <w:t xml:space="preserve">Deadline: </w:t>
      </w:r>
      <w:r w:rsidR="004D3F6D">
        <w:rPr>
          <w:rFonts w:ascii="Times New Roman" w:hAnsi="Times New Roman" w:cs="Times New Roman"/>
        </w:rPr>
        <w:t>23</w:t>
      </w:r>
      <w:r w:rsidR="004D3F6D" w:rsidRPr="004D3F6D">
        <w:rPr>
          <w:rFonts w:ascii="Times New Roman" w:hAnsi="Times New Roman" w:cs="Times New Roman"/>
          <w:vertAlign w:val="superscript"/>
        </w:rPr>
        <w:t>rd</w:t>
      </w:r>
      <w:r w:rsidR="004D3F6D">
        <w:rPr>
          <w:rFonts w:ascii="Times New Roman" w:hAnsi="Times New Roman" w:cs="Times New Roman"/>
        </w:rPr>
        <w:t xml:space="preserve"> </w:t>
      </w:r>
      <w:r w:rsidR="00607DF1" w:rsidRPr="00EB0159">
        <w:rPr>
          <w:rFonts w:ascii="Times New Roman" w:hAnsi="Times New Roman" w:cs="Times New Roman"/>
        </w:rPr>
        <w:t>March –</w:t>
      </w:r>
      <w:r w:rsidRPr="00EB0159">
        <w:rPr>
          <w:rFonts w:ascii="Times New Roman" w:hAnsi="Times New Roman" w:cs="Times New Roman"/>
        </w:rPr>
        <w:t xml:space="preserve"> 16:00 Hours (Garowe Time)</w:t>
      </w:r>
    </w:p>
    <w:p w14:paraId="4D406C9F" w14:textId="77777777" w:rsidR="0001249A" w:rsidRPr="00EB0159" w:rsidRDefault="00000000">
      <w:pPr>
        <w:rPr>
          <w:rFonts w:ascii="Times New Roman" w:hAnsi="Times New Roman" w:cs="Times New Roman"/>
        </w:rPr>
      </w:pPr>
      <w:r w:rsidRPr="00EB0159">
        <w:rPr>
          <w:rFonts w:ascii="Times New Roman" w:hAnsi="Times New Roman" w:cs="Times New Roman"/>
          <w:b/>
        </w:rPr>
        <w:t>Ref No</w:t>
      </w:r>
      <w:r w:rsidRPr="00EB0159">
        <w:rPr>
          <w:rFonts w:ascii="Times New Roman" w:hAnsi="Times New Roman" w:cs="Times New Roman"/>
          <w:sz w:val="24"/>
          <w:szCs w:val="24"/>
        </w:rPr>
        <w:t xml:space="preserve">.: </w:t>
      </w:r>
      <w:r w:rsidR="00913C30" w:rsidRPr="00913C30">
        <w:t>SO-MOAI-PL-519979-CS-INDV</w:t>
      </w:r>
    </w:p>
    <w:p w14:paraId="3B93E867" w14:textId="77777777" w:rsidR="0001249A" w:rsidRPr="00EB0159" w:rsidRDefault="00000000">
      <w:pPr>
        <w:rPr>
          <w:rFonts w:ascii="Times New Roman" w:hAnsi="Times New Roman" w:cs="Times New Roman"/>
        </w:rPr>
      </w:pPr>
      <w:r w:rsidRPr="00EB0159">
        <w:rPr>
          <w:rFonts w:ascii="Times New Roman" w:hAnsi="Times New Roman" w:cs="Times New Roman"/>
          <w:b/>
        </w:rPr>
        <w:t>1. BACKGROUND OF THE PROJECT</w:t>
      </w:r>
    </w:p>
    <w:p w14:paraId="34478CB0" w14:textId="77777777" w:rsidR="0001249A" w:rsidRPr="00EB0159" w:rsidRDefault="00000000" w:rsidP="00852500">
      <w:pPr>
        <w:jc w:val="both"/>
        <w:rPr>
          <w:rFonts w:ascii="Times New Roman" w:hAnsi="Times New Roman" w:cs="Times New Roman"/>
        </w:rPr>
      </w:pPr>
      <w:r w:rsidRPr="00EB0159">
        <w:rPr>
          <w:rFonts w:ascii="Times New Roman" w:hAnsi="Times New Roman" w:cs="Times New Roman"/>
        </w:rPr>
        <w:t>The Somalia Food Systems Resilience Project (S-FSRP) is financed by the World Bank as part of a regional Food Systems Resilience Program aimed at strengthening food security, enhancing resilience of agricultural and livestock systems, and improving preparedness against climate and crisis shocks in Eastern and Southern Africa.</w:t>
      </w:r>
    </w:p>
    <w:p w14:paraId="37ED0A8A" w14:textId="77777777" w:rsidR="0001249A" w:rsidRPr="00EB0159" w:rsidRDefault="00000000" w:rsidP="00852500">
      <w:pPr>
        <w:jc w:val="both"/>
        <w:rPr>
          <w:rFonts w:ascii="Times New Roman" w:hAnsi="Times New Roman" w:cs="Times New Roman"/>
        </w:rPr>
      </w:pPr>
      <w:r w:rsidRPr="00EB0159">
        <w:rPr>
          <w:rFonts w:ascii="Times New Roman" w:hAnsi="Times New Roman" w:cs="Times New Roman"/>
        </w:rPr>
        <w:t>In Puntland State, the project is implemented by the Ministry of Livestock and Animal Husbandry (MoLAH), in collaboration with the Ministry of Agriculture and Irrigation (MoAI), the Ministry of Environment, Range and Climate Change (MoERCC), and other relevant stakeholders.</w:t>
      </w:r>
    </w:p>
    <w:p w14:paraId="1BBA185E" w14:textId="77777777" w:rsidR="0001249A" w:rsidRPr="00EB0159" w:rsidRDefault="00000000" w:rsidP="00852500">
      <w:pPr>
        <w:jc w:val="both"/>
        <w:rPr>
          <w:rFonts w:ascii="Times New Roman" w:hAnsi="Times New Roman" w:cs="Times New Roman"/>
        </w:rPr>
      </w:pPr>
      <w:r w:rsidRPr="00EB0159">
        <w:rPr>
          <w:rFonts w:ascii="Times New Roman" w:hAnsi="Times New Roman" w:cs="Times New Roman"/>
        </w:rPr>
        <w:t>The project includes the following components:</w:t>
      </w:r>
    </w:p>
    <w:p w14:paraId="4D458585"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1: Rebuilding Resilient Agricultural and Livestock Production Capacity</w:t>
      </w:r>
    </w:p>
    <w:p w14:paraId="7F202212"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2: Supporting Sustainable Natural Resource and Rangeland Management</w:t>
      </w:r>
    </w:p>
    <w:p w14:paraId="0EC7F5D1"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3: Improving Market Access and Livestock Value Chain Development</w:t>
      </w:r>
    </w:p>
    <w:p w14:paraId="282E0E58"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4: Strengthening Policy and Institutional Capacity</w:t>
      </w:r>
    </w:p>
    <w:p w14:paraId="09E92163" w14:textId="77777777"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5: Project Coordination and Management</w:t>
      </w:r>
    </w:p>
    <w:p w14:paraId="4FB27728" w14:textId="77777777" w:rsidR="0001249A" w:rsidRPr="00EB0159" w:rsidRDefault="00913C30" w:rsidP="00852500">
      <w:pPr>
        <w:jc w:val="both"/>
        <w:rPr>
          <w:rFonts w:ascii="Times New Roman" w:hAnsi="Times New Roman" w:cs="Times New Roman"/>
        </w:rPr>
      </w:pPr>
      <w:r>
        <w:rPr>
          <w:rFonts w:ascii="Times New Roman" w:hAnsi="Times New Roman" w:cs="Times New Roman"/>
        </w:rPr>
        <w:t>MOAI</w:t>
      </w:r>
      <w:r w:rsidRPr="00EB0159">
        <w:rPr>
          <w:rFonts w:ascii="Times New Roman" w:hAnsi="Times New Roman" w:cs="Times New Roman"/>
        </w:rPr>
        <w:t xml:space="preserve"> intends to recruit a </w:t>
      </w:r>
      <w:r w:rsidR="00DD74A1">
        <w:rPr>
          <w:rFonts w:ascii="Times New Roman" w:hAnsi="Times New Roman" w:cs="Times New Roman"/>
        </w:rPr>
        <w:t xml:space="preserve">Agricultural </w:t>
      </w:r>
      <w:r w:rsidRPr="00EB0159">
        <w:rPr>
          <w:rFonts w:ascii="Times New Roman" w:hAnsi="Times New Roman" w:cs="Times New Roman"/>
        </w:rPr>
        <w:t xml:space="preserve">Specialist to provide technical leadership for </w:t>
      </w:r>
      <w:r w:rsidR="00DD74A1">
        <w:rPr>
          <w:rFonts w:ascii="Times New Roman" w:hAnsi="Times New Roman" w:cs="Times New Roman"/>
        </w:rPr>
        <w:t xml:space="preserve">agriculture </w:t>
      </w:r>
      <w:r w:rsidRPr="00EB0159">
        <w:rPr>
          <w:rFonts w:ascii="Times New Roman" w:hAnsi="Times New Roman" w:cs="Times New Roman"/>
        </w:rPr>
        <w:t>related interventions across these components in Puntland.</w:t>
      </w:r>
    </w:p>
    <w:p w14:paraId="0C92091C" w14:textId="77777777" w:rsidR="0001249A" w:rsidRPr="00EB0159" w:rsidRDefault="00000000" w:rsidP="00607DF1">
      <w:pPr>
        <w:jc w:val="both"/>
        <w:rPr>
          <w:rFonts w:ascii="Times New Roman" w:hAnsi="Times New Roman" w:cs="Times New Roman"/>
        </w:rPr>
      </w:pPr>
      <w:r w:rsidRPr="00EB0159">
        <w:rPr>
          <w:rFonts w:ascii="Times New Roman" w:hAnsi="Times New Roman" w:cs="Times New Roman"/>
        </w:rPr>
        <w:t>A detailed Terms of Reference (TOR) can be obtained from the Ministry upon request (in person or by e-mail) at the address below.</w:t>
      </w:r>
    </w:p>
    <w:p w14:paraId="597426E6" w14:textId="77777777" w:rsidR="00DD74A1" w:rsidRDefault="00000000" w:rsidP="00571A07">
      <w:pPr>
        <w:pStyle w:val="NormalWeb"/>
        <w:jc w:val="both"/>
        <w:rPr>
          <w:color w:val="000000"/>
        </w:rPr>
      </w:pPr>
      <w:r w:rsidRPr="00EB0159">
        <w:rPr>
          <w:b/>
        </w:rPr>
        <w:lastRenderedPageBreak/>
        <w:t>2.RESPONSIBILITIES</w:t>
      </w:r>
      <w:r w:rsidR="00852500" w:rsidRPr="00EB0159">
        <w:t xml:space="preserve"> </w:t>
      </w:r>
      <w:r w:rsidR="00571A07">
        <w:rPr>
          <w:color w:val="000000"/>
        </w:rPr>
        <w:t xml:space="preserve"> </w:t>
      </w:r>
      <w:r w:rsidR="00DD74A1">
        <w:rPr>
          <w:color w:val="000000"/>
        </w:rPr>
        <w:t>The</w:t>
      </w:r>
      <w:r w:rsidR="00DD74A1">
        <w:rPr>
          <w:rStyle w:val="apple-converted-space"/>
          <w:color w:val="000000"/>
        </w:rPr>
        <w:t> </w:t>
      </w:r>
      <w:r w:rsidR="00DD74A1">
        <w:rPr>
          <w:rStyle w:val="Strong"/>
          <w:color w:val="000000"/>
        </w:rPr>
        <w:t>Agriculture Specialist</w:t>
      </w:r>
      <w:r w:rsidR="00DD74A1">
        <w:rPr>
          <w:rStyle w:val="apple-converted-space"/>
          <w:color w:val="000000"/>
        </w:rPr>
        <w:t> </w:t>
      </w:r>
      <w:r w:rsidR="00DD74A1">
        <w:rPr>
          <w:color w:val="000000"/>
        </w:rPr>
        <w:t>will be responsible for, but not limited to, the following:</w:t>
      </w:r>
      <w:r w:rsidR="00571A07">
        <w:rPr>
          <w:color w:val="000000"/>
        </w:rPr>
        <w:t xml:space="preserve"> </w:t>
      </w:r>
      <w:r w:rsidR="00DD74A1">
        <w:rPr>
          <w:color w:val="000000"/>
        </w:rPr>
        <w:t>Lead technical planning and implementation of agricultural production and productivity interventions under</w:t>
      </w:r>
      <w:r w:rsidR="00DD74A1">
        <w:rPr>
          <w:rStyle w:val="apple-converted-space"/>
          <w:color w:val="000000"/>
        </w:rPr>
        <w:t> </w:t>
      </w:r>
      <w:r w:rsidR="00DD74A1">
        <w:rPr>
          <w:rStyle w:val="Strong"/>
          <w:color w:val="000000"/>
        </w:rPr>
        <w:t>Component 1</w:t>
      </w:r>
      <w:r w:rsidR="00DD74A1">
        <w:rPr>
          <w:color w:val="000000"/>
        </w:rPr>
        <w:t>, including demonstration farms, irrigation support systems, seed system strengthening, soil fertility management, and crop production programs. Promote</w:t>
      </w:r>
      <w:r w:rsidR="00DD74A1">
        <w:rPr>
          <w:rStyle w:val="apple-converted-space"/>
          <w:color w:val="000000"/>
        </w:rPr>
        <w:t> </w:t>
      </w:r>
      <w:r w:rsidR="00DD74A1">
        <w:rPr>
          <w:rStyle w:val="Strong"/>
          <w:color w:val="000000"/>
        </w:rPr>
        <w:t>climate-smart agriculture (CSA)</w:t>
      </w:r>
      <w:r w:rsidR="00DD74A1">
        <w:rPr>
          <w:color w:val="000000"/>
        </w:rPr>
        <w:t>, drought-resilient crops, and sustainable farming systems while ensuring technical quality assurance of agricultural infrastructure and service delivery.</w:t>
      </w:r>
      <w:r w:rsidR="00571A07">
        <w:rPr>
          <w:color w:val="000000"/>
        </w:rPr>
        <w:t xml:space="preserve"> </w:t>
      </w:r>
      <w:r w:rsidR="00DD74A1">
        <w:rPr>
          <w:color w:val="000000"/>
        </w:rPr>
        <w:t>Coordinate agriculture-related interventions across</w:t>
      </w:r>
      <w:r w:rsidR="00DD74A1">
        <w:rPr>
          <w:rStyle w:val="apple-converted-space"/>
          <w:color w:val="000000"/>
        </w:rPr>
        <w:t> </w:t>
      </w:r>
      <w:r w:rsidR="00DD74A1">
        <w:rPr>
          <w:rStyle w:val="Strong"/>
          <w:color w:val="000000"/>
        </w:rPr>
        <w:t>Components 2, 3, and 4</w:t>
      </w:r>
      <w:r w:rsidR="00DD74A1">
        <w:rPr>
          <w:color w:val="000000"/>
        </w:rPr>
        <w:t>, ensuring coherence between agricultural production, sustainable land management, watershed protection, soil conservation, agricultural value chains, market linkages, and institutional strengthening initiatives.</w:t>
      </w:r>
      <w:r w:rsidR="00571A07">
        <w:rPr>
          <w:color w:val="000000"/>
        </w:rPr>
        <w:t xml:space="preserve"> </w:t>
      </w:r>
      <w:r w:rsidR="00DD74A1">
        <w:rPr>
          <w:color w:val="000000"/>
        </w:rPr>
        <w:t>Provide technical guidance on</w:t>
      </w:r>
      <w:r w:rsidR="00DD74A1">
        <w:rPr>
          <w:rStyle w:val="apple-converted-space"/>
          <w:color w:val="000000"/>
        </w:rPr>
        <w:t> </w:t>
      </w:r>
      <w:r w:rsidR="00DD74A1">
        <w:rPr>
          <w:rStyle w:val="Strong"/>
          <w:color w:val="000000"/>
        </w:rPr>
        <w:t>seed systems development</w:t>
      </w:r>
      <w:r w:rsidR="00DD74A1">
        <w:rPr>
          <w:color w:val="000000"/>
        </w:rPr>
        <w:t>, including certified seed multiplication, seed quality control and testing, regulatory frameworks, and sustainable seed distribution mechanisms.</w:t>
      </w:r>
      <w:r w:rsidR="00571A07">
        <w:rPr>
          <w:color w:val="000000"/>
        </w:rPr>
        <w:t xml:space="preserve"> </w:t>
      </w:r>
      <w:r w:rsidR="00DD74A1">
        <w:rPr>
          <w:color w:val="000000"/>
        </w:rPr>
        <w:t>Develop</w:t>
      </w:r>
      <w:r w:rsidR="00DD74A1">
        <w:rPr>
          <w:rStyle w:val="apple-converted-space"/>
          <w:color w:val="000000"/>
        </w:rPr>
        <w:t> </w:t>
      </w:r>
      <w:r w:rsidR="00DD74A1">
        <w:rPr>
          <w:rStyle w:val="Strong"/>
          <w:color w:val="000000"/>
        </w:rPr>
        <w:t>agriculture extension guidelines and training materials</w:t>
      </w:r>
      <w:r w:rsidR="00DD74A1">
        <w:rPr>
          <w:color w:val="000000"/>
        </w:rPr>
        <w:t>, and support capacity building of extension officers, Farmer Producer Organizations (FPOs), community groups, and cooperatives on climate-smart agriculture, integrated pest management, soil health, and water-efficient production systems.</w:t>
      </w:r>
      <w:r w:rsidR="00571A07">
        <w:rPr>
          <w:color w:val="000000"/>
        </w:rPr>
        <w:t xml:space="preserve"> </w:t>
      </w:r>
      <w:r w:rsidR="00DD74A1">
        <w:rPr>
          <w:color w:val="000000"/>
        </w:rPr>
        <w:t>Provide technical inputs to</w:t>
      </w:r>
      <w:r w:rsidR="00DD74A1">
        <w:rPr>
          <w:rStyle w:val="apple-converted-space"/>
          <w:color w:val="000000"/>
        </w:rPr>
        <w:t> </w:t>
      </w:r>
      <w:r w:rsidR="00DD74A1">
        <w:rPr>
          <w:rStyle w:val="Strong"/>
          <w:color w:val="000000"/>
        </w:rPr>
        <w:t>procurement and infrastructure development processes</w:t>
      </w:r>
      <w:r w:rsidR="00DD74A1">
        <w:rPr>
          <w:color w:val="000000"/>
        </w:rPr>
        <w:t xml:space="preserve">, including preparation of </w:t>
      </w:r>
      <w:proofErr w:type="spellStart"/>
      <w:r w:rsidR="00DD74A1">
        <w:rPr>
          <w:color w:val="000000"/>
        </w:rPr>
        <w:t>ToRs</w:t>
      </w:r>
      <w:proofErr w:type="spellEnd"/>
      <w:r w:rsidR="00DD74A1">
        <w:rPr>
          <w:color w:val="000000"/>
        </w:rPr>
        <w:t>, technical specifications, Bills of Quantities (</w:t>
      </w:r>
      <w:proofErr w:type="spellStart"/>
      <w:r w:rsidR="00DD74A1">
        <w:rPr>
          <w:color w:val="000000"/>
        </w:rPr>
        <w:t>BoQs</w:t>
      </w:r>
      <w:proofErr w:type="spellEnd"/>
      <w:r w:rsidR="00DD74A1">
        <w:rPr>
          <w:color w:val="000000"/>
        </w:rPr>
        <w:t>), and design reviews for agriculture-related civil works, and participate in technical evaluation committees where required while supporting contract supervision and quality compliance.</w:t>
      </w:r>
      <w:r w:rsidR="00571A07">
        <w:rPr>
          <w:color w:val="000000"/>
        </w:rPr>
        <w:t xml:space="preserve"> </w:t>
      </w:r>
      <w:r w:rsidR="00DD74A1">
        <w:rPr>
          <w:color w:val="000000"/>
        </w:rPr>
        <w:t>Conduct</w:t>
      </w:r>
      <w:r w:rsidR="00DD74A1">
        <w:rPr>
          <w:rStyle w:val="apple-converted-space"/>
          <w:color w:val="000000"/>
        </w:rPr>
        <w:t> </w:t>
      </w:r>
      <w:r w:rsidR="00DD74A1">
        <w:rPr>
          <w:rStyle w:val="Strong"/>
          <w:color w:val="000000"/>
        </w:rPr>
        <w:t>field monitoring and technical supervision</w:t>
      </w:r>
      <w:r w:rsidR="00DD74A1">
        <w:rPr>
          <w:color w:val="000000"/>
        </w:rPr>
        <w:t>, contribute to agriculture-related indicators under the project Results Framework, and support data collection, analysis, and reporting for quarterly and annual project progress reports aligned with the project M&amp;E system.</w:t>
      </w:r>
      <w:r w:rsidR="00571A07">
        <w:rPr>
          <w:color w:val="000000"/>
        </w:rPr>
        <w:t xml:space="preserve"> </w:t>
      </w:r>
      <w:r w:rsidR="00DD74A1">
        <w:rPr>
          <w:color w:val="000000"/>
        </w:rPr>
        <w:t>Support</w:t>
      </w:r>
      <w:r w:rsidR="00DD74A1">
        <w:rPr>
          <w:rStyle w:val="apple-converted-space"/>
          <w:color w:val="000000"/>
        </w:rPr>
        <w:t> </w:t>
      </w:r>
      <w:r w:rsidR="00DD74A1">
        <w:rPr>
          <w:rStyle w:val="Strong"/>
          <w:color w:val="000000"/>
        </w:rPr>
        <w:t>policy and institutional strengthening</w:t>
      </w:r>
      <w:r w:rsidR="00DD74A1">
        <w:rPr>
          <w:color w:val="000000"/>
        </w:rPr>
        <w:t>, including review and development of agricultural strategies, regulatory frameworks, and sector development plans for the Ministry of Agriculture and Irrigation.</w:t>
      </w:r>
      <w:r w:rsidR="00571A07">
        <w:rPr>
          <w:color w:val="000000"/>
        </w:rPr>
        <w:t xml:space="preserve"> </w:t>
      </w:r>
      <w:r w:rsidR="00DD74A1">
        <w:rPr>
          <w:color w:val="000000"/>
        </w:rPr>
        <w:t>Facilitate</w:t>
      </w:r>
      <w:r w:rsidR="00DD74A1">
        <w:rPr>
          <w:rStyle w:val="apple-converted-space"/>
          <w:color w:val="000000"/>
        </w:rPr>
        <w:t> </w:t>
      </w:r>
      <w:r w:rsidR="00DD74A1">
        <w:rPr>
          <w:rStyle w:val="Strong"/>
          <w:color w:val="000000"/>
        </w:rPr>
        <w:t>stakeholder coordination and participatory planning processes</w:t>
      </w:r>
      <w:r w:rsidR="00DD74A1">
        <w:rPr>
          <w:color w:val="000000"/>
        </w:rPr>
        <w:t>, working closely with relevant ministries, district authorities, community leaders, farmer groups, and ensuring inclusion of women, youth, and vulnerable groups in agricultural interventions.</w:t>
      </w:r>
      <w:r w:rsidR="00571A07">
        <w:rPr>
          <w:color w:val="000000"/>
        </w:rPr>
        <w:t xml:space="preserve"> </w:t>
      </w:r>
      <w:r w:rsidR="00DD74A1">
        <w:rPr>
          <w:color w:val="000000"/>
        </w:rPr>
        <w:t>Document</w:t>
      </w:r>
      <w:r w:rsidR="00DD74A1">
        <w:rPr>
          <w:rStyle w:val="apple-converted-space"/>
          <w:color w:val="000000"/>
        </w:rPr>
        <w:t> </w:t>
      </w:r>
      <w:r w:rsidR="00DD74A1">
        <w:rPr>
          <w:rStyle w:val="Strong"/>
          <w:color w:val="000000"/>
        </w:rPr>
        <w:t>lessons learned, good practices, and success stories</w:t>
      </w:r>
      <w:r w:rsidR="00DD74A1">
        <w:rPr>
          <w:color w:val="000000"/>
        </w:rPr>
        <w:t>, and support preparation of materials for World Bank implementation support missions and cross-state knowledge exchange under the FSRP.</w:t>
      </w:r>
    </w:p>
    <w:p w14:paraId="58053A71" w14:textId="77777777" w:rsidR="0001249A" w:rsidRPr="00EB0159" w:rsidRDefault="00000000" w:rsidP="00DD74A1">
      <w:pPr>
        <w:jc w:val="both"/>
        <w:rPr>
          <w:rFonts w:ascii="Times New Roman" w:hAnsi="Times New Roman" w:cs="Times New Roman"/>
        </w:rPr>
      </w:pPr>
      <w:r w:rsidRPr="00EB0159">
        <w:rPr>
          <w:rFonts w:ascii="Times New Roman" w:hAnsi="Times New Roman" w:cs="Times New Roman"/>
          <w:b/>
        </w:rPr>
        <w:t>3. SELECTION CRITERIA</w:t>
      </w:r>
    </w:p>
    <w:p w14:paraId="5B9FE8AD" w14:textId="77777777" w:rsidR="0001249A" w:rsidRPr="00EB0159" w:rsidRDefault="00000000">
      <w:pPr>
        <w:rPr>
          <w:rFonts w:ascii="Times New Roman" w:hAnsi="Times New Roman" w:cs="Times New Roman"/>
        </w:rPr>
      </w:pPr>
      <w:r w:rsidRPr="00EB0159">
        <w:rPr>
          <w:rFonts w:ascii="Times New Roman" w:hAnsi="Times New Roman" w:cs="Times New Roman"/>
        </w:rPr>
        <w:t>Selection will be based on qualification, experience and skills of the candidate and followed by an interview.</w:t>
      </w:r>
    </w:p>
    <w:p w14:paraId="20AE16B5" w14:textId="77777777" w:rsidR="00DC6C1A" w:rsidRPr="00C52355" w:rsidRDefault="00DC6C1A" w:rsidP="00DC6C1A">
      <w:pPr>
        <w:pStyle w:val="NormalWeb"/>
        <w:numPr>
          <w:ilvl w:val="0"/>
          <w:numId w:val="10"/>
        </w:numPr>
        <w:jc w:val="both"/>
        <w:rPr>
          <w:color w:val="000000"/>
        </w:rPr>
      </w:pPr>
      <w:r w:rsidRPr="00C52355">
        <w:rPr>
          <w:color w:val="000000"/>
        </w:rPr>
        <w:t>Master’s Degree in Agriculture, Agronomy, Crop Science, Agricultural Economics, or related field.</w:t>
      </w:r>
    </w:p>
    <w:p w14:paraId="51A9D9C5" w14:textId="77777777" w:rsidR="00DC6C1A" w:rsidRPr="00C52355" w:rsidRDefault="00DC6C1A" w:rsidP="00DC6C1A">
      <w:pPr>
        <w:pStyle w:val="NormalWeb"/>
        <w:numPr>
          <w:ilvl w:val="0"/>
          <w:numId w:val="10"/>
        </w:numPr>
        <w:jc w:val="both"/>
        <w:rPr>
          <w:color w:val="000000"/>
        </w:rPr>
      </w:pPr>
      <w:r w:rsidRPr="00C52355">
        <w:rPr>
          <w:color w:val="000000"/>
        </w:rPr>
        <w:t>Minimum</w:t>
      </w:r>
      <w:r w:rsidRPr="00C52355">
        <w:rPr>
          <w:rStyle w:val="apple-converted-space"/>
          <w:color w:val="000000"/>
        </w:rPr>
        <w:t> </w:t>
      </w:r>
      <w:r>
        <w:rPr>
          <w:rStyle w:val="Strong"/>
          <w:color w:val="000000"/>
        </w:rPr>
        <w:t>10</w:t>
      </w:r>
      <w:r w:rsidRPr="00C52355">
        <w:rPr>
          <w:rStyle w:val="Strong"/>
          <w:color w:val="000000"/>
        </w:rPr>
        <w:t xml:space="preserve"> years of professional experience</w:t>
      </w:r>
      <w:r w:rsidRPr="00C52355">
        <w:rPr>
          <w:color w:val="000000"/>
        </w:rPr>
        <w:t>, with at least:</w:t>
      </w:r>
    </w:p>
    <w:p w14:paraId="7C14475C" w14:textId="77777777" w:rsidR="00DC6C1A" w:rsidRPr="00C52355" w:rsidRDefault="00DC6C1A" w:rsidP="00DC6C1A">
      <w:pPr>
        <w:pStyle w:val="NormalWeb"/>
        <w:numPr>
          <w:ilvl w:val="1"/>
          <w:numId w:val="10"/>
        </w:numPr>
        <w:jc w:val="both"/>
        <w:rPr>
          <w:color w:val="000000"/>
        </w:rPr>
      </w:pPr>
      <w:r w:rsidRPr="00C52355">
        <w:rPr>
          <w:color w:val="000000"/>
        </w:rPr>
        <w:t>5 years in agricultural production, seed systems, irrigation, or extension services.</w:t>
      </w:r>
    </w:p>
    <w:p w14:paraId="31028ABC" w14:textId="77777777" w:rsidR="00DC6C1A" w:rsidRPr="00C52355" w:rsidRDefault="00DC6C1A" w:rsidP="00DC6C1A">
      <w:pPr>
        <w:pStyle w:val="NormalWeb"/>
        <w:numPr>
          <w:ilvl w:val="0"/>
          <w:numId w:val="10"/>
        </w:numPr>
        <w:jc w:val="both"/>
        <w:rPr>
          <w:color w:val="000000"/>
        </w:rPr>
      </w:pPr>
      <w:r w:rsidRPr="00C52355">
        <w:rPr>
          <w:color w:val="000000"/>
        </w:rPr>
        <w:t>Experience in donor-funded projects (World Bank experience highly desirable).</w:t>
      </w:r>
    </w:p>
    <w:p w14:paraId="499120F1" w14:textId="77777777" w:rsidR="00DC6C1A" w:rsidRPr="00C52355" w:rsidRDefault="00DC6C1A" w:rsidP="00DC6C1A">
      <w:pPr>
        <w:pStyle w:val="NormalWeb"/>
        <w:numPr>
          <w:ilvl w:val="0"/>
          <w:numId w:val="10"/>
        </w:numPr>
        <w:jc w:val="both"/>
        <w:rPr>
          <w:color w:val="000000"/>
        </w:rPr>
      </w:pPr>
      <w:r w:rsidRPr="00C52355">
        <w:rPr>
          <w:color w:val="000000"/>
        </w:rPr>
        <w:t>Demonstrated experience in climate-smart agriculture and resilience programming.</w:t>
      </w:r>
    </w:p>
    <w:p w14:paraId="5FA9A4CD" w14:textId="77777777" w:rsidR="00DC6C1A" w:rsidRPr="00C52355" w:rsidRDefault="00DC6C1A" w:rsidP="00DC6C1A">
      <w:pPr>
        <w:pStyle w:val="NormalWeb"/>
        <w:numPr>
          <w:ilvl w:val="0"/>
          <w:numId w:val="10"/>
        </w:numPr>
        <w:jc w:val="both"/>
        <w:rPr>
          <w:color w:val="000000"/>
        </w:rPr>
      </w:pPr>
      <w:r w:rsidRPr="00C52355">
        <w:rPr>
          <w:color w:val="000000"/>
        </w:rPr>
        <w:t>Experience in institutional capacity development and policy analysis.</w:t>
      </w:r>
    </w:p>
    <w:p w14:paraId="0A2431DB" w14:textId="77777777" w:rsidR="00DC6C1A" w:rsidRPr="00C52355" w:rsidRDefault="00DC6C1A" w:rsidP="00DC6C1A">
      <w:pPr>
        <w:pStyle w:val="NormalWeb"/>
        <w:numPr>
          <w:ilvl w:val="0"/>
          <w:numId w:val="10"/>
        </w:numPr>
        <w:jc w:val="both"/>
        <w:rPr>
          <w:color w:val="000000"/>
        </w:rPr>
      </w:pPr>
      <w:r w:rsidRPr="00C52355">
        <w:rPr>
          <w:color w:val="000000"/>
        </w:rPr>
        <w:t>Strong understanding of agricultural systems in Puntland/Somalia.</w:t>
      </w:r>
    </w:p>
    <w:p w14:paraId="299948D2" w14:textId="77777777" w:rsidR="00DC6C1A" w:rsidRPr="00C52355" w:rsidRDefault="00DC6C1A" w:rsidP="00DC6C1A">
      <w:pPr>
        <w:pStyle w:val="NormalWeb"/>
        <w:numPr>
          <w:ilvl w:val="0"/>
          <w:numId w:val="10"/>
        </w:numPr>
        <w:jc w:val="both"/>
        <w:rPr>
          <w:color w:val="000000"/>
        </w:rPr>
      </w:pPr>
      <w:r w:rsidRPr="00C52355">
        <w:rPr>
          <w:color w:val="000000"/>
        </w:rPr>
        <w:t>Experience in monitoring and results-based management.</w:t>
      </w:r>
    </w:p>
    <w:p w14:paraId="788B64D8" w14:textId="77777777" w:rsidR="00DC6C1A" w:rsidRPr="00C52355" w:rsidRDefault="00DC6C1A" w:rsidP="00DC6C1A">
      <w:pPr>
        <w:pStyle w:val="NormalWeb"/>
        <w:numPr>
          <w:ilvl w:val="0"/>
          <w:numId w:val="10"/>
        </w:numPr>
        <w:jc w:val="both"/>
        <w:rPr>
          <w:color w:val="000000"/>
        </w:rPr>
      </w:pPr>
      <w:r w:rsidRPr="00C52355">
        <w:rPr>
          <w:color w:val="000000"/>
        </w:rPr>
        <w:lastRenderedPageBreak/>
        <w:t>Excellent report writing and analytical skills.</w:t>
      </w:r>
    </w:p>
    <w:p w14:paraId="16A8BA64" w14:textId="77777777" w:rsidR="00DC6C1A" w:rsidRPr="00C52355" w:rsidRDefault="00DC6C1A" w:rsidP="00DC6C1A">
      <w:pPr>
        <w:pStyle w:val="NormalWeb"/>
        <w:numPr>
          <w:ilvl w:val="0"/>
          <w:numId w:val="10"/>
        </w:numPr>
        <w:jc w:val="both"/>
        <w:rPr>
          <w:color w:val="000000"/>
        </w:rPr>
      </w:pPr>
      <w:r w:rsidRPr="00C52355">
        <w:rPr>
          <w:color w:val="000000"/>
        </w:rPr>
        <w:t>Fluency in English and Somali.</w:t>
      </w:r>
    </w:p>
    <w:p w14:paraId="620354FC" w14:textId="77777777" w:rsidR="00DC6C1A" w:rsidRPr="00C52355" w:rsidRDefault="00DC6C1A" w:rsidP="00DC6C1A">
      <w:pPr>
        <w:pStyle w:val="NormalWeb"/>
        <w:numPr>
          <w:ilvl w:val="0"/>
          <w:numId w:val="10"/>
        </w:numPr>
        <w:jc w:val="both"/>
        <w:rPr>
          <w:color w:val="000000"/>
        </w:rPr>
      </w:pPr>
      <w:r w:rsidRPr="00C52355">
        <w:rPr>
          <w:color w:val="000000"/>
        </w:rPr>
        <w:t>Strong computer skills (MS Office and data management tools).</w:t>
      </w:r>
    </w:p>
    <w:p w14:paraId="34E02C67" w14:textId="77777777" w:rsidR="0001249A" w:rsidRPr="00EB0159" w:rsidRDefault="00000000">
      <w:pPr>
        <w:rPr>
          <w:rFonts w:ascii="Times New Roman" w:hAnsi="Times New Roman" w:cs="Times New Roman"/>
        </w:rPr>
      </w:pPr>
      <w:r w:rsidRPr="00EB0159">
        <w:rPr>
          <w:rFonts w:ascii="Times New Roman" w:hAnsi="Times New Roman" w:cs="Times New Roman"/>
          <w:b/>
        </w:rPr>
        <w:t>4. REPORTING</w:t>
      </w:r>
    </w:p>
    <w:p w14:paraId="171431A1" w14:textId="31AB6A7C" w:rsidR="0001249A" w:rsidRPr="00EB0159" w:rsidRDefault="00000000">
      <w:pPr>
        <w:rPr>
          <w:rFonts w:ascii="Times New Roman" w:hAnsi="Times New Roman" w:cs="Times New Roman"/>
        </w:rPr>
      </w:pPr>
      <w:r w:rsidRPr="00EB0159">
        <w:rPr>
          <w:rFonts w:ascii="Times New Roman" w:hAnsi="Times New Roman" w:cs="Times New Roman"/>
        </w:rPr>
        <w:t xml:space="preserve">The Consultant will report administratively to the State Project Coordinator (SPC) and provide technical reports to the Director General of </w:t>
      </w:r>
      <w:proofErr w:type="spellStart"/>
      <w:r w:rsidRPr="00EB0159">
        <w:rPr>
          <w:rFonts w:ascii="Times New Roman" w:hAnsi="Times New Roman" w:cs="Times New Roman"/>
        </w:rPr>
        <w:t>Mo</w:t>
      </w:r>
      <w:r w:rsidR="00ED7C19">
        <w:rPr>
          <w:rFonts w:ascii="Times New Roman" w:hAnsi="Times New Roman" w:cs="Times New Roman"/>
        </w:rPr>
        <w:t>AI</w:t>
      </w:r>
      <w:proofErr w:type="spellEnd"/>
      <w:r w:rsidRPr="00EB0159">
        <w:rPr>
          <w:rFonts w:ascii="Times New Roman" w:hAnsi="Times New Roman" w:cs="Times New Roman"/>
        </w:rPr>
        <w:t>, and coordinate with the National Project Coordination Unit (NPCU) as required.</w:t>
      </w:r>
    </w:p>
    <w:p w14:paraId="7CC0A887" w14:textId="77777777" w:rsidR="0001249A" w:rsidRPr="00EB0159" w:rsidRDefault="00000000">
      <w:pPr>
        <w:rPr>
          <w:rFonts w:ascii="Times New Roman" w:hAnsi="Times New Roman" w:cs="Times New Roman"/>
        </w:rPr>
      </w:pPr>
      <w:r w:rsidRPr="00EB0159">
        <w:rPr>
          <w:rFonts w:ascii="Times New Roman" w:hAnsi="Times New Roman" w:cs="Times New Roman"/>
          <w:b/>
        </w:rPr>
        <w:t>5. TIMING / DURATION OF ASSIGNMENT</w:t>
      </w:r>
    </w:p>
    <w:p w14:paraId="060E4858" w14:textId="77777777" w:rsidR="0001249A" w:rsidRPr="00EB0159" w:rsidRDefault="00000000">
      <w:pPr>
        <w:rPr>
          <w:rFonts w:ascii="Times New Roman" w:hAnsi="Times New Roman" w:cs="Times New Roman"/>
        </w:rPr>
      </w:pPr>
      <w:r w:rsidRPr="00EB0159">
        <w:rPr>
          <w:rFonts w:ascii="Times New Roman" w:hAnsi="Times New Roman" w:cs="Times New Roman"/>
        </w:rPr>
        <w:t>The consultant shall be contracted for an initial twelve (12) months period, renewable subject to satisfactory performance, continued project need, and availability of funds.</w:t>
      </w:r>
    </w:p>
    <w:p w14:paraId="6CFA10D6" w14:textId="77777777" w:rsidR="0001249A" w:rsidRPr="00EB0159" w:rsidRDefault="00000000">
      <w:pPr>
        <w:rPr>
          <w:rFonts w:ascii="Times New Roman" w:hAnsi="Times New Roman" w:cs="Times New Roman"/>
        </w:rPr>
      </w:pPr>
      <w:r w:rsidRPr="00EB0159">
        <w:rPr>
          <w:rFonts w:ascii="Times New Roman" w:hAnsi="Times New Roman" w:cs="Times New Roman"/>
          <w:b/>
        </w:rPr>
        <w:t>6. SUBMISSION REQUIREMENTS</w:t>
      </w:r>
    </w:p>
    <w:p w14:paraId="5064DCC6" w14:textId="77777777" w:rsidR="00852500" w:rsidRPr="00EB0159" w:rsidRDefault="00852500" w:rsidP="00852500">
      <w:pPr>
        <w:jc w:val="both"/>
        <w:rPr>
          <w:rFonts w:ascii="Times New Roman" w:eastAsia="Times New Roman" w:hAnsi="Times New Roman" w:cs="Times New Roman"/>
        </w:rPr>
      </w:pPr>
      <w:r w:rsidRPr="00EB0159">
        <w:rPr>
          <w:rFonts w:ascii="Times New Roman" w:eastAsia="Times New Roman" w:hAnsi="Times New Roman" w:cs="Times New Roman"/>
        </w:rPr>
        <w:t xml:space="preserve">The attention of interested Consultants is drawn to section III, para 3.14,3.16 &amp; 3.17 of the World Bank’s </w:t>
      </w:r>
      <w:r w:rsidRPr="00EB0159">
        <w:rPr>
          <w:rFonts w:ascii="Times New Roman" w:eastAsia="Times New Roman" w:hAnsi="Times New Roman" w:cs="Times New Roman"/>
          <w:i/>
          <w:iCs/>
        </w:rPr>
        <w:t xml:space="preserve">Procurement Regulations for IPF Borrowers: Procurement in Investment Projects Financing Goods, Works, Non -Consulting and Consulting Services, July 2016, revised November 2017, August 2018, November 2020 and September 2023 </w:t>
      </w:r>
      <w:r w:rsidRPr="00EB0159">
        <w:rPr>
          <w:rFonts w:ascii="Times New Roman" w:eastAsia="Times New Roman" w:hAnsi="Times New Roman" w:cs="Times New Roman"/>
        </w:rPr>
        <w:t>(“Procurement Regulations”), setting forth the World Bank’s policy on conflict of interest.  </w:t>
      </w:r>
    </w:p>
    <w:p w14:paraId="48767BA9" w14:textId="77777777" w:rsidR="00852500" w:rsidRPr="00EB0159" w:rsidRDefault="00852500" w:rsidP="00852500">
      <w:pPr>
        <w:rPr>
          <w:rFonts w:ascii="Times New Roman" w:eastAsia="Times New Roman" w:hAnsi="Times New Roman" w:cs="Times New Roman"/>
        </w:rPr>
      </w:pPr>
      <w:r w:rsidRPr="00EB0159">
        <w:rPr>
          <w:rFonts w:ascii="Times New Roman" w:eastAsia="Times New Roman" w:hAnsi="Times New Roman" w:cs="Times New Roman"/>
          <w:b/>
          <w:bCs/>
        </w:rPr>
        <w:t>A Consultant will be selected in accordance with the Individual Consultant method set out in the World Bank Procurement Regulations. </w:t>
      </w:r>
    </w:p>
    <w:p w14:paraId="0472D32C" w14:textId="77777777" w:rsidR="00852500" w:rsidRPr="00EB0159" w:rsidRDefault="00852500" w:rsidP="00852500">
      <w:pPr>
        <w:spacing w:line="233" w:lineRule="auto"/>
        <w:ind w:right="160"/>
        <w:rPr>
          <w:rFonts w:ascii="Times New Roman" w:eastAsia="Times New Roman" w:hAnsi="Times New Roman" w:cs="Times New Roman"/>
        </w:rPr>
      </w:pPr>
      <w:r w:rsidRPr="00EB0159">
        <w:rPr>
          <w:rFonts w:ascii="Times New Roman" w:eastAsia="Times New Roman" w:hAnsi="Times New Roman" w:cs="Times New Roman"/>
        </w:rPr>
        <w:t>Interested applicants may obtain further information including a detailed Terms of Reference from the Ministry in person or by e-mail to the address given below during office hours from 9.00 a.m.– 4.00 p.m. Saturday to Thursday.</w:t>
      </w:r>
    </w:p>
    <w:p w14:paraId="441BEB1E" w14:textId="77777777" w:rsidR="00852500" w:rsidRPr="00EB0159" w:rsidRDefault="00852500" w:rsidP="00852500">
      <w:pPr>
        <w:spacing w:line="233" w:lineRule="auto"/>
        <w:ind w:right="160"/>
        <w:rPr>
          <w:rFonts w:ascii="Times New Roman" w:eastAsia="Times New Roman" w:hAnsi="Times New Roman" w:cs="Times New Roman"/>
        </w:rPr>
      </w:pPr>
      <w:r w:rsidRPr="00EB0159">
        <w:rPr>
          <w:rFonts w:ascii="Times New Roman" w:eastAsia="Times New Roman" w:hAnsi="Times New Roman" w:cs="Times New Roman"/>
        </w:rPr>
        <w:t xml:space="preserve">Deadline: Expressions of interest and CV must be delivered to the address below by hand, mail, courier or email on or before </w:t>
      </w:r>
      <w:r w:rsidR="004D3F6D">
        <w:rPr>
          <w:rFonts w:ascii="Times New Roman" w:eastAsia="Times New Roman" w:hAnsi="Times New Roman" w:cs="Times New Roman"/>
          <w:b/>
          <w:bCs/>
        </w:rPr>
        <w:t>23</w:t>
      </w:r>
      <w:r w:rsidR="004D3F6D" w:rsidRPr="004D3F6D">
        <w:rPr>
          <w:rFonts w:ascii="Times New Roman" w:eastAsia="Times New Roman" w:hAnsi="Times New Roman" w:cs="Times New Roman"/>
          <w:b/>
          <w:bCs/>
          <w:vertAlign w:val="superscript"/>
        </w:rPr>
        <w:t>rd</w:t>
      </w:r>
      <w:r w:rsidR="004D3F6D">
        <w:rPr>
          <w:rFonts w:ascii="Times New Roman" w:eastAsia="Times New Roman" w:hAnsi="Times New Roman" w:cs="Times New Roman"/>
          <w:b/>
          <w:bCs/>
        </w:rPr>
        <w:t xml:space="preserve"> </w:t>
      </w:r>
      <w:r w:rsidR="00EB0159" w:rsidRPr="00EB0159">
        <w:rPr>
          <w:rFonts w:ascii="Times New Roman" w:eastAsia="Times New Roman" w:hAnsi="Times New Roman" w:cs="Times New Roman"/>
          <w:b/>
          <w:bCs/>
        </w:rPr>
        <w:t>March</w:t>
      </w:r>
      <w:r w:rsidRPr="00EB0159">
        <w:rPr>
          <w:rFonts w:ascii="Times New Roman" w:eastAsia="Times New Roman" w:hAnsi="Times New Roman" w:cs="Times New Roman"/>
          <w:b/>
          <w:bCs/>
        </w:rPr>
        <w:t xml:space="preserve"> </w:t>
      </w:r>
      <w:r w:rsidR="00EB0159" w:rsidRPr="00EB0159">
        <w:rPr>
          <w:rFonts w:ascii="Times New Roman" w:eastAsia="Times New Roman" w:hAnsi="Times New Roman" w:cs="Times New Roman"/>
          <w:b/>
          <w:bCs/>
        </w:rPr>
        <w:t>2026 16</w:t>
      </w:r>
      <w:r w:rsidRPr="00EB0159">
        <w:rPr>
          <w:rFonts w:ascii="Times New Roman" w:eastAsia="Times New Roman" w:hAnsi="Times New Roman" w:cs="Times New Roman"/>
          <w:b/>
          <w:bCs/>
        </w:rPr>
        <w:t>:00 hours.</w:t>
      </w:r>
    </w:p>
    <w:p w14:paraId="7E17B736" w14:textId="77777777" w:rsidR="0001249A" w:rsidRPr="00EB0159" w:rsidRDefault="00000000">
      <w:pPr>
        <w:rPr>
          <w:rFonts w:ascii="Times New Roman" w:hAnsi="Times New Roman" w:cs="Times New Roman"/>
        </w:rPr>
      </w:pPr>
      <w:r w:rsidRPr="00EB0159">
        <w:rPr>
          <w:rFonts w:ascii="Times New Roman" w:hAnsi="Times New Roman" w:cs="Times New Roman"/>
        </w:rPr>
        <w:t>Attention:</w:t>
      </w:r>
    </w:p>
    <w:p w14:paraId="6EDC803C" w14:textId="77777777" w:rsidR="0001249A" w:rsidRPr="00EB0159" w:rsidRDefault="00000000">
      <w:pPr>
        <w:rPr>
          <w:rFonts w:ascii="Times New Roman" w:hAnsi="Times New Roman" w:cs="Times New Roman"/>
        </w:rPr>
      </w:pPr>
      <w:r w:rsidRPr="00EB0159">
        <w:rPr>
          <w:rFonts w:ascii="Times New Roman" w:hAnsi="Times New Roman" w:cs="Times New Roman"/>
        </w:rPr>
        <w:t>FSRP Project Coordination Unit Office (2nd Floor)</w:t>
      </w:r>
    </w:p>
    <w:p w14:paraId="1C30741C" w14:textId="77777777" w:rsidR="0001249A" w:rsidRPr="00EB0159" w:rsidRDefault="00000000">
      <w:pPr>
        <w:rPr>
          <w:rFonts w:ascii="Times New Roman" w:hAnsi="Times New Roman" w:cs="Times New Roman"/>
        </w:rPr>
      </w:pPr>
      <w:r w:rsidRPr="00EB0159">
        <w:rPr>
          <w:rFonts w:ascii="Times New Roman" w:hAnsi="Times New Roman" w:cs="Times New Roman"/>
        </w:rPr>
        <w:t xml:space="preserve">Ministry of </w:t>
      </w:r>
      <w:r w:rsidR="00607DF1" w:rsidRPr="00EB0159">
        <w:rPr>
          <w:rFonts w:ascii="Times New Roman" w:hAnsi="Times New Roman" w:cs="Times New Roman"/>
        </w:rPr>
        <w:t>agriculture and irrigation (</w:t>
      </w:r>
      <w:proofErr w:type="spellStart"/>
      <w:r w:rsidRPr="00EB0159">
        <w:rPr>
          <w:rFonts w:ascii="Times New Roman" w:hAnsi="Times New Roman" w:cs="Times New Roman"/>
        </w:rPr>
        <w:t>Mo</w:t>
      </w:r>
      <w:r w:rsidR="00607DF1" w:rsidRPr="00EB0159">
        <w:rPr>
          <w:rFonts w:ascii="Times New Roman" w:hAnsi="Times New Roman" w:cs="Times New Roman"/>
        </w:rPr>
        <w:t>AI</w:t>
      </w:r>
      <w:proofErr w:type="spellEnd"/>
      <w:r w:rsidR="00607DF1" w:rsidRPr="00EB0159">
        <w:rPr>
          <w:rFonts w:ascii="Times New Roman" w:hAnsi="Times New Roman" w:cs="Times New Roman"/>
        </w:rPr>
        <w:t>)</w:t>
      </w:r>
    </w:p>
    <w:p w14:paraId="09E328D2" w14:textId="77777777" w:rsidR="0001249A" w:rsidRPr="00EB0159" w:rsidRDefault="00607DF1">
      <w:pPr>
        <w:rPr>
          <w:rFonts w:ascii="Times New Roman" w:hAnsi="Times New Roman" w:cs="Times New Roman"/>
        </w:rPr>
      </w:pPr>
      <w:r w:rsidRPr="00EB0159">
        <w:rPr>
          <w:rFonts w:ascii="Times New Roman" w:hAnsi="Times New Roman" w:cs="Times New Roman"/>
        </w:rPr>
        <w:t xml:space="preserve">behind </w:t>
      </w:r>
      <w:proofErr w:type="spellStart"/>
      <w:r w:rsidRPr="00EB0159">
        <w:rPr>
          <w:rFonts w:ascii="Times New Roman" w:hAnsi="Times New Roman" w:cs="Times New Roman"/>
        </w:rPr>
        <w:t>Rugsan</w:t>
      </w:r>
      <w:proofErr w:type="spellEnd"/>
      <w:r w:rsidRPr="00EB0159">
        <w:rPr>
          <w:rFonts w:ascii="Times New Roman" w:hAnsi="Times New Roman" w:cs="Times New Roman"/>
        </w:rPr>
        <w:t xml:space="preserve"> hotel Garowe, Puntland State of Somalia</w:t>
      </w:r>
    </w:p>
    <w:p w14:paraId="6AA1C12D" w14:textId="77777777" w:rsidR="0001249A" w:rsidRPr="00EB0159" w:rsidRDefault="00000000">
      <w:pPr>
        <w:rPr>
          <w:rFonts w:ascii="Times New Roman" w:hAnsi="Times New Roman" w:cs="Times New Roman"/>
        </w:rPr>
      </w:pPr>
      <w:r w:rsidRPr="00EB0159">
        <w:rPr>
          <w:rFonts w:ascii="Times New Roman" w:hAnsi="Times New Roman" w:cs="Times New Roman"/>
        </w:rPr>
        <w:t xml:space="preserve">Email: </w:t>
      </w:r>
      <w:hyperlink r:id="rId7" w:history="1">
        <w:r w:rsidR="00607DF1" w:rsidRPr="00EB0159">
          <w:rPr>
            <w:rStyle w:val="Hyperlink"/>
            <w:rFonts w:ascii="Times New Roman" w:hAnsi="Times New Roman" w:cs="Times New Roman"/>
          </w:rPr>
          <w:t>procurement.fsrp@moai.pl.so</w:t>
        </w:r>
      </w:hyperlink>
      <w:r w:rsidR="00607DF1" w:rsidRPr="00EB0159">
        <w:rPr>
          <w:rFonts w:ascii="Times New Roman" w:hAnsi="Times New Roman" w:cs="Times New Roman"/>
        </w:rPr>
        <w:t xml:space="preserve"> </w:t>
      </w:r>
    </w:p>
    <w:p w14:paraId="5A7CC0B9" w14:textId="77777777" w:rsidR="0001249A" w:rsidRPr="00EB0159" w:rsidRDefault="00000000">
      <w:pPr>
        <w:rPr>
          <w:rFonts w:ascii="Times New Roman" w:hAnsi="Times New Roman" w:cs="Times New Roman"/>
        </w:rPr>
      </w:pPr>
      <w:r w:rsidRPr="00EB0159">
        <w:rPr>
          <w:rFonts w:ascii="Times New Roman" w:hAnsi="Times New Roman" w:cs="Times New Roman"/>
        </w:rPr>
        <w:t xml:space="preserve">Copy: </w:t>
      </w:r>
      <w:hyperlink r:id="rId8" w:history="1">
        <w:r w:rsidR="00607DF1" w:rsidRPr="00EB0159">
          <w:rPr>
            <w:rStyle w:val="Hyperlink"/>
            <w:rFonts w:ascii="Times New Roman" w:hAnsi="Times New Roman" w:cs="Times New Roman"/>
          </w:rPr>
          <w:t>shire.fsrp@moai.pl.so</w:t>
        </w:r>
      </w:hyperlink>
      <w:r w:rsidR="00607DF1" w:rsidRPr="00EB0159">
        <w:rPr>
          <w:rFonts w:ascii="Times New Roman" w:hAnsi="Times New Roman" w:cs="Times New Roman"/>
        </w:rPr>
        <w:t xml:space="preserve"> </w:t>
      </w:r>
    </w:p>
    <w:sectPr w:rsidR="0001249A" w:rsidRPr="00EB01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0C08F1"/>
    <w:multiLevelType w:val="multilevel"/>
    <w:tmpl w:val="67F81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422847">
    <w:abstractNumId w:val="8"/>
  </w:num>
  <w:num w:numId="2" w16cid:durableId="586035628">
    <w:abstractNumId w:val="6"/>
  </w:num>
  <w:num w:numId="3" w16cid:durableId="1357392938">
    <w:abstractNumId w:val="5"/>
  </w:num>
  <w:num w:numId="4" w16cid:durableId="716586637">
    <w:abstractNumId w:val="4"/>
  </w:num>
  <w:num w:numId="5" w16cid:durableId="1242253643">
    <w:abstractNumId w:val="7"/>
  </w:num>
  <w:num w:numId="6" w16cid:durableId="792019903">
    <w:abstractNumId w:val="3"/>
  </w:num>
  <w:num w:numId="7" w16cid:durableId="804389588">
    <w:abstractNumId w:val="2"/>
  </w:num>
  <w:num w:numId="8" w16cid:durableId="1389107399">
    <w:abstractNumId w:val="1"/>
  </w:num>
  <w:num w:numId="9" w16cid:durableId="648444392">
    <w:abstractNumId w:val="0"/>
  </w:num>
  <w:num w:numId="10" w16cid:durableId="1812405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9A"/>
    <w:rsid w:val="00034616"/>
    <w:rsid w:val="0006063C"/>
    <w:rsid w:val="0015074B"/>
    <w:rsid w:val="002334C1"/>
    <w:rsid w:val="0029639D"/>
    <w:rsid w:val="00326F90"/>
    <w:rsid w:val="004D3F6D"/>
    <w:rsid w:val="00506894"/>
    <w:rsid w:val="00571A07"/>
    <w:rsid w:val="00607DF1"/>
    <w:rsid w:val="00633665"/>
    <w:rsid w:val="006367D9"/>
    <w:rsid w:val="00852500"/>
    <w:rsid w:val="00913C30"/>
    <w:rsid w:val="00A953A8"/>
    <w:rsid w:val="00AA1D8D"/>
    <w:rsid w:val="00B47730"/>
    <w:rsid w:val="00CB0664"/>
    <w:rsid w:val="00D26ACF"/>
    <w:rsid w:val="00DC6C1A"/>
    <w:rsid w:val="00DD74A1"/>
    <w:rsid w:val="00EB0159"/>
    <w:rsid w:val="00ED7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EF994"/>
  <w14:defaultImageDpi w14:val="300"/>
  <w15:docId w15:val="{164FB6F9-F75F-2E4D-A934-39EA18D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07DF1"/>
    <w:rPr>
      <w:color w:val="0000FF" w:themeColor="hyperlink"/>
      <w:u w:val="single"/>
    </w:rPr>
  </w:style>
  <w:style w:type="character" w:styleId="UnresolvedMention">
    <w:name w:val="Unresolved Mention"/>
    <w:basedOn w:val="DefaultParagraphFont"/>
    <w:uiPriority w:val="99"/>
    <w:semiHidden/>
    <w:unhideWhenUsed/>
    <w:rsid w:val="00607DF1"/>
    <w:rPr>
      <w:color w:val="605E5C"/>
      <w:shd w:val="clear" w:color="auto" w:fill="E1DFDD"/>
    </w:rPr>
  </w:style>
  <w:style w:type="paragraph" w:styleId="NormalWeb">
    <w:name w:val="Normal (Web)"/>
    <w:basedOn w:val="Normal"/>
    <w:uiPriority w:val="99"/>
    <w:unhideWhenUsed/>
    <w:rsid w:val="00DD74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e.fsrp@moai.pl.so" TargetMode="External"/><Relationship Id="rId3" Type="http://schemas.openxmlformats.org/officeDocument/2006/relationships/styles" Target="styles.xml"/><Relationship Id="rId7" Type="http://schemas.openxmlformats.org/officeDocument/2006/relationships/hyperlink" Target="mailto:procurement.fsrp@moai.pl.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Yusuf Mohamed Ali</cp:lastModifiedBy>
  <cp:revision>6</cp:revision>
  <dcterms:created xsi:type="dcterms:W3CDTF">2026-03-09T10:23:00Z</dcterms:created>
  <dcterms:modified xsi:type="dcterms:W3CDTF">2026-03-16T08:04:00Z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af3c4179-f011-4462-8b0e-f112dd93cc54</vt:lpwstr>
  </property>
</Properties>
</file>